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71CD" w14:textId="77777777" w:rsidR="00C855B6" w:rsidRPr="00C855B6" w:rsidRDefault="00C855B6">
      <w:pPr>
        <w:rPr>
          <w:rFonts w:ascii="Arial Unicode MS" w:eastAsia="Arial Unicode MS" w:hAnsi="Arial Unicode MS" w:cs="Arial Unicode MS"/>
          <w:b/>
        </w:rPr>
      </w:pPr>
      <w:r w:rsidRPr="00C855B6">
        <w:rPr>
          <w:rFonts w:ascii="Arial Unicode MS" w:eastAsia="Arial Unicode MS" w:hAnsi="Arial Unicode MS" w:cs="Arial Unicode MS"/>
          <w:b/>
        </w:rPr>
        <w:t>CONT933 Common Tech Lesson Template</w:t>
      </w:r>
    </w:p>
    <w:p w14:paraId="317EC500" w14:textId="77777777" w:rsidR="006008EB" w:rsidRDefault="00C855B6">
      <w:r>
        <w:rPr>
          <w:rFonts w:ascii="Arial Unicode MS" w:eastAsia="Arial Unicode MS" w:hAnsi="Arial Unicode MS" w:cs="Arial Unicode MS"/>
        </w:rPr>
        <w:t xml:space="preserve">Make a copy (File→ Make a Copy) of this document. Rename it “CONT933 Common Tech Lesson </w:t>
      </w:r>
      <w:proofErr w:type="spellStart"/>
      <w:r>
        <w:rPr>
          <w:rFonts w:ascii="Arial Unicode MS" w:eastAsia="Arial Unicode MS" w:hAnsi="Arial Unicode MS" w:cs="Arial Unicode MS"/>
        </w:rPr>
        <w:t>Firstname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Lastname</w:t>
      </w:r>
      <w:proofErr w:type="spellEnd"/>
      <w:r>
        <w:rPr>
          <w:rFonts w:ascii="Arial Unicode MS" w:eastAsia="Arial Unicode MS" w:hAnsi="Arial Unicode MS" w:cs="Arial Unicode MS"/>
        </w:rPr>
        <w:t>.” Be sure to save it in your CONT933 course folder. Fill in the template for your lesson on new ways to use commonly available technology in a meaningful way (refer back to the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SAMR</w:t>
        </w:r>
      </w:hyperlink>
      <w:r>
        <w:t xml:space="preserve"> model if needed). Refer back to the </w:t>
      </w:r>
      <w:hyperlink r:id="rId7">
        <w:r>
          <w:rPr>
            <w:color w:val="1155CC"/>
            <w:u w:val="single"/>
          </w:rPr>
          <w:t xml:space="preserve">curriculum </w:t>
        </w:r>
      </w:hyperlink>
      <w:r>
        <w:t>to fill in the table, then delete this paragraph.</w:t>
      </w:r>
    </w:p>
    <w:p w14:paraId="675870D5" w14:textId="77777777" w:rsidR="006008EB" w:rsidRDefault="006008EB"/>
    <w:p w14:paraId="46ED816E" w14:textId="476707B3" w:rsidR="006008EB" w:rsidRDefault="00C855B6">
      <w:pPr>
        <w:rPr>
          <w:i/>
        </w:rPr>
      </w:pPr>
      <w:r>
        <w:rPr>
          <w:i/>
        </w:rPr>
        <w:t>Name:</w:t>
      </w:r>
      <w:r w:rsidR="002B607A">
        <w:rPr>
          <w:i/>
        </w:rPr>
        <w:t xml:space="preserve"> Amanda Younger</w:t>
      </w:r>
    </w:p>
    <w:p w14:paraId="208B41F0" w14:textId="569F2775" w:rsidR="006008EB" w:rsidRDefault="00C855B6">
      <w:pPr>
        <w:rPr>
          <w:i/>
        </w:rPr>
      </w:pPr>
      <w:r>
        <w:rPr>
          <w:i/>
        </w:rPr>
        <w:t>Date:</w:t>
      </w:r>
      <w:r w:rsidR="002B607A">
        <w:rPr>
          <w:i/>
        </w:rPr>
        <w:t xml:space="preserve"> </w:t>
      </w:r>
    </w:p>
    <w:p w14:paraId="196D5A06" w14:textId="77777777" w:rsidR="006008EB" w:rsidRDefault="00C855B6">
      <w:pPr>
        <w:rPr>
          <w:i/>
        </w:rPr>
      </w:pPr>
      <w:r>
        <w:rPr>
          <w:i/>
        </w:rPr>
        <w:t>Title of Lesson:</w:t>
      </w:r>
    </w:p>
    <w:p w14:paraId="132356BF" w14:textId="77777777" w:rsidR="006008EB" w:rsidRDefault="006008EB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780"/>
        <w:gridCol w:w="3780"/>
      </w:tblGrid>
      <w:tr w:rsidR="006008EB" w14:paraId="51922D77" w14:textId="77777777" w:rsidTr="002B607A">
        <w:trPr>
          <w:tblHeader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AA90" w14:textId="77777777" w:rsidR="006008EB" w:rsidRDefault="006008EB">
            <w:pPr>
              <w:widowControl w:val="0"/>
              <w:spacing w:line="240" w:lineRule="auto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3399" w14:textId="77777777" w:rsidR="006008EB" w:rsidRDefault="00C855B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Mathematics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53E3" w14:textId="77777777" w:rsidR="006008EB" w:rsidRDefault="00C855B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Applied Design, Skills, and Technologies</w:t>
            </w:r>
          </w:p>
        </w:tc>
      </w:tr>
      <w:tr w:rsidR="006008EB" w14:paraId="7D82031A" w14:textId="77777777" w:rsidTr="002B607A">
        <w:trPr>
          <w:cantSplit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0DC3" w14:textId="77777777" w:rsidR="006008EB" w:rsidRDefault="00C85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Grade Level: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E263" w14:textId="32B98DA5" w:rsidR="006008EB" w:rsidRDefault="002B607A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9CD8" w14:textId="137BBA20" w:rsidR="006008EB" w:rsidRDefault="002B607A">
            <w:pPr>
              <w:widowControl w:val="0"/>
              <w:spacing w:line="240" w:lineRule="auto"/>
            </w:pPr>
            <w:r>
              <w:t>4</w:t>
            </w:r>
          </w:p>
        </w:tc>
      </w:tr>
      <w:tr w:rsidR="002B607A" w14:paraId="1456D02A" w14:textId="77777777" w:rsidTr="002B607A">
        <w:trPr>
          <w:cantSplit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7B2D" w14:textId="5A3B969F" w:rsidR="002B607A" w:rsidRDefault="002B607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Core Competencies: </w:t>
            </w:r>
          </w:p>
        </w:tc>
        <w:tc>
          <w:tcPr>
            <w:tcW w:w="7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0B36" w14:textId="77777777" w:rsidR="002B607A" w:rsidRDefault="002B607A">
            <w:pPr>
              <w:widowControl w:val="0"/>
              <w:spacing w:line="240" w:lineRule="auto"/>
            </w:pPr>
          </w:p>
        </w:tc>
      </w:tr>
      <w:tr w:rsidR="006008EB" w14:paraId="061E8A9E" w14:textId="77777777" w:rsidTr="002B607A">
        <w:trPr>
          <w:cantSplit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E737" w14:textId="77777777" w:rsidR="006008EB" w:rsidRDefault="00C85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Big Idea(s):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230A" w14:textId="76F74E26" w:rsidR="006008EB" w:rsidRPr="002B607A" w:rsidRDefault="002B607A">
            <w:pPr>
              <w:widowControl w:val="0"/>
              <w:spacing w:line="240" w:lineRule="auto"/>
              <w:rPr>
                <w:lang w:val="en-CA"/>
              </w:rPr>
            </w:pPr>
            <w:r w:rsidRPr="002B607A">
              <w:rPr>
                <w:lang w:val="en-CA"/>
              </w:rPr>
              <w:t>Polygons are closed shapes with similar </w:t>
            </w:r>
            <w:hyperlink r:id="rId8" w:history="1">
              <w:r w:rsidRPr="002B607A">
                <w:rPr>
                  <w:rStyle w:val="Hyperlink"/>
                  <w:lang w:val="en-CA"/>
                </w:rPr>
                <w:t>attributes</w:t>
              </w:r>
            </w:hyperlink>
            <w:r w:rsidRPr="002B607A">
              <w:rPr>
                <w:lang w:val="en-CA"/>
              </w:rPr>
              <w:t> that can be described, measured, and compared.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0C6C" w14:textId="2289100D" w:rsidR="006008EB" w:rsidRPr="001D553D" w:rsidRDefault="001D553D">
            <w:pPr>
              <w:widowControl w:val="0"/>
              <w:spacing w:line="240" w:lineRule="auto"/>
              <w:rPr>
                <w:lang w:val="en-CA"/>
              </w:rPr>
            </w:pPr>
            <w:r w:rsidRPr="001D553D">
              <w:rPr>
                <w:lang w:val="en-CA"/>
              </w:rPr>
              <w:t>The choice of technology and tools depends on the task.</w:t>
            </w:r>
          </w:p>
        </w:tc>
      </w:tr>
      <w:tr w:rsidR="006008EB" w14:paraId="4674F414" w14:textId="77777777" w:rsidTr="002B607A">
        <w:trPr>
          <w:cantSplit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7AC8" w14:textId="77777777" w:rsidR="006008EB" w:rsidRDefault="00C85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Curricular Competencies: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CCD3" w14:textId="77777777" w:rsidR="002B607A" w:rsidRPr="002B607A" w:rsidRDefault="002B607A" w:rsidP="002B607A">
            <w:pPr>
              <w:widowControl w:val="0"/>
              <w:spacing w:line="240" w:lineRule="auto"/>
              <w:rPr>
                <w:b/>
                <w:bCs/>
                <w:lang w:val="en-CA"/>
              </w:rPr>
            </w:pPr>
            <w:r w:rsidRPr="002B607A">
              <w:rPr>
                <w:b/>
                <w:bCs/>
                <w:lang w:val="en-CA"/>
              </w:rPr>
              <w:t>Understanding and solving</w:t>
            </w:r>
          </w:p>
          <w:p w14:paraId="42A4886E" w14:textId="77777777" w:rsidR="002B607A" w:rsidRPr="002B607A" w:rsidRDefault="002B607A" w:rsidP="002B607A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lang w:val="en-CA"/>
              </w:rPr>
            </w:pPr>
            <w:r w:rsidRPr="002B607A">
              <w:rPr>
                <w:lang w:val="en-CA"/>
              </w:rPr>
              <w:t xml:space="preserve">Develop, </w:t>
            </w:r>
            <w:proofErr w:type="gramStart"/>
            <w:r w:rsidRPr="002B607A">
              <w:rPr>
                <w:lang w:val="en-CA"/>
              </w:rPr>
              <w:t>demonstrate</w:t>
            </w:r>
            <w:proofErr w:type="gramEnd"/>
            <w:r w:rsidRPr="002B607A">
              <w:rPr>
                <w:lang w:val="en-CA"/>
              </w:rPr>
              <w:t>, and apply mathematical understanding through play, inquiry, and problem solving</w:t>
            </w:r>
          </w:p>
          <w:p w14:paraId="10679169" w14:textId="77777777" w:rsidR="002B607A" w:rsidRPr="002B607A" w:rsidRDefault="002B607A" w:rsidP="002B607A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lang w:val="en-CA"/>
              </w:rPr>
            </w:pPr>
            <w:r w:rsidRPr="002B607A">
              <w:rPr>
                <w:lang w:val="en-CA"/>
              </w:rPr>
              <w:t>Develop and use </w:t>
            </w:r>
            <w:hyperlink r:id="rId9" w:history="1">
              <w:r w:rsidRPr="002B607A">
                <w:rPr>
                  <w:rStyle w:val="Hyperlink"/>
                  <w:lang w:val="en-CA"/>
                </w:rPr>
                <w:t>multiple strategies</w:t>
              </w:r>
            </w:hyperlink>
            <w:r w:rsidRPr="002B607A">
              <w:rPr>
                <w:lang w:val="en-CA"/>
              </w:rPr>
              <w:t> to engage in problem solving</w:t>
            </w:r>
          </w:p>
          <w:p w14:paraId="3408C928" w14:textId="77777777" w:rsidR="002B607A" w:rsidRPr="002B607A" w:rsidRDefault="002B607A" w:rsidP="002B607A">
            <w:pPr>
              <w:widowControl w:val="0"/>
              <w:spacing w:line="240" w:lineRule="auto"/>
              <w:rPr>
                <w:b/>
                <w:bCs/>
                <w:lang w:val="en-CA"/>
              </w:rPr>
            </w:pPr>
            <w:r w:rsidRPr="002B607A">
              <w:rPr>
                <w:b/>
                <w:bCs/>
                <w:lang w:val="en-CA"/>
              </w:rPr>
              <w:t xml:space="preserve">Communicating and </w:t>
            </w:r>
            <w:proofErr w:type="gramStart"/>
            <w:r w:rsidRPr="002B607A">
              <w:rPr>
                <w:b/>
                <w:bCs/>
                <w:lang w:val="en-CA"/>
              </w:rPr>
              <w:t>representing</w:t>
            </w:r>
            <w:proofErr w:type="gramEnd"/>
          </w:p>
          <w:p w14:paraId="5019E1DE" w14:textId="77777777" w:rsidR="002B607A" w:rsidRPr="002B607A" w:rsidRDefault="002B607A" w:rsidP="002B607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lang w:val="en-CA"/>
              </w:rPr>
            </w:pPr>
            <w:hyperlink r:id="rId10" w:history="1">
              <w:r w:rsidRPr="002B607A">
                <w:rPr>
                  <w:rStyle w:val="Hyperlink"/>
                  <w:lang w:val="en-CA"/>
                </w:rPr>
                <w:t>Communicate</w:t>
              </w:r>
            </w:hyperlink>
            <w:r w:rsidRPr="002B607A">
              <w:rPr>
                <w:lang w:val="en-CA"/>
              </w:rPr>
              <w:t> mathematical thinking in many ways</w:t>
            </w:r>
          </w:p>
          <w:p w14:paraId="0BFACF6D" w14:textId="77777777" w:rsidR="002B607A" w:rsidRPr="002B607A" w:rsidRDefault="002B607A" w:rsidP="002B607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lang w:val="en-CA"/>
              </w:rPr>
            </w:pPr>
            <w:r w:rsidRPr="002B607A">
              <w:rPr>
                <w:lang w:val="en-CA"/>
              </w:rPr>
              <w:t>Use mathematical vocabulary and language to contribute to mathematical discussions</w:t>
            </w:r>
          </w:p>
          <w:p w14:paraId="4AD0929F" w14:textId="77777777" w:rsidR="002B607A" w:rsidRPr="002B607A" w:rsidRDefault="002B607A" w:rsidP="002B607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lang w:val="en-CA"/>
              </w:rPr>
            </w:pPr>
            <w:r w:rsidRPr="002B607A">
              <w:rPr>
                <w:lang w:val="en-CA"/>
              </w:rPr>
              <w:t>Represent mathematical ideas in </w:t>
            </w:r>
            <w:hyperlink r:id="rId11" w:history="1">
              <w:r w:rsidRPr="002B607A">
                <w:rPr>
                  <w:rStyle w:val="Hyperlink"/>
                  <w:lang w:val="en-CA"/>
                </w:rPr>
                <w:t>concrete, pictorial, and symbolic forms</w:t>
              </w:r>
            </w:hyperlink>
          </w:p>
          <w:p w14:paraId="3E95BC66" w14:textId="77777777" w:rsidR="002B607A" w:rsidRPr="002B607A" w:rsidRDefault="002B607A" w:rsidP="002B607A">
            <w:pPr>
              <w:widowControl w:val="0"/>
              <w:spacing w:line="240" w:lineRule="auto"/>
              <w:rPr>
                <w:b/>
                <w:bCs/>
                <w:lang w:val="en-CA"/>
              </w:rPr>
            </w:pPr>
            <w:r w:rsidRPr="002B607A">
              <w:rPr>
                <w:b/>
                <w:bCs/>
                <w:lang w:val="en-CA"/>
              </w:rPr>
              <w:t>Connecting and reflecting</w:t>
            </w:r>
          </w:p>
          <w:p w14:paraId="11695858" w14:textId="77777777" w:rsidR="002B607A" w:rsidRPr="002B607A" w:rsidRDefault="002B607A" w:rsidP="002B607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n-CA"/>
              </w:rPr>
            </w:pPr>
            <w:hyperlink r:id="rId12" w:history="1">
              <w:r w:rsidRPr="002B607A">
                <w:rPr>
                  <w:rStyle w:val="Hyperlink"/>
                  <w:lang w:val="en-CA"/>
                </w:rPr>
                <w:t>Reflect</w:t>
              </w:r>
            </w:hyperlink>
            <w:r w:rsidRPr="002B607A">
              <w:rPr>
                <w:lang w:val="en-CA"/>
              </w:rPr>
              <w:t> on mathematical thinking</w:t>
            </w:r>
          </w:p>
          <w:p w14:paraId="2C4B2B04" w14:textId="14739F77" w:rsidR="006008EB" w:rsidRPr="002B607A" w:rsidRDefault="002B607A" w:rsidP="002B607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n-CA"/>
              </w:rPr>
            </w:pPr>
            <w:r w:rsidRPr="002B607A">
              <w:rPr>
                <w:lang w:val="en-CA"/>
              </w:rPr>
              <w:t>Connect mathematical concepts to each other and to </w:t>
            </w:r>
            <w:hyperlink r:id="rId13" w:history="1">
              <w:r w:rsidRPr="002B607A">
                <w:rPr>
                  <w:rStyle w:val="Hyperlink"/>
                  <w:lang w:val="en-CA"/>
                </w:rPr>
                <w:t>other areas and personal interests</w:t>
              </w:r>
            </w:hyperlink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9A85" w14:textId="77777777" w:rsidR="001D553D" w:rsidRPr="001D553D" w:rsidRDefault="001D553D" w:rsidP="001D553D">
            <w:pPr>
              <w:widowControl w:val="0"/>
              <w:spacing w:line="240" w:lineRule="auto"/>
              <w:rPr>
                <w:b/>
                <w:bCs/>
                <w:lang w:val="en-CA"/>
              </w:rPr>
            </w:pPr>
            <w:r w:rsidRPr="001D553D">
              <w:rPr>
                <w:b/>
                <w:bCs/>
                <w:lang w:val="en-CA"/>
              </w:rPr>
              <w:t>Applied Skills</w:t>
            </w:r>
          </w:p>
          <w:p w14:paraId="4BB8D1AF" w14:textId="77777777" w:rsidR="001D553D" w:rsidRPr="001D553D" w:rsidRDefault="001D553D" w:rsidP="001D553D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lang w:val="en-CA"/>
              </w:rPr>
            </w:pPr>
            <w:r w:rsidRPr="001D553D">
              <w:rPr>
                <w:lang w:val="en-CA"/>
              </w:rPr>
              <w:t>Use materials, tools, and </w:t>
            </w:r>
            <w:hyperlink r:id="rId14" w:history="1">
              <w:r w:rsidRPr="001D553D">
                <w:rPr>
                  <w:rStyle w:val="Hyperlink"/>
                  <w:lang w:val="en-CA"/>
                </w:rPr>
                <w:t>technologies</w:t>
              </w:r>
            </w:hyperlink>
            <w:r w:rsidRPr="001D553D">
              <w:rPr>
                <w:lang w:val="en-CA"/>
              </w:rPr>
              <w:t> in a safe manner, and with an awareness of the safety of others, in both physical and digital environments</w:t>
            </w:r>
          </w:p>
          <w:p w14:paraId="0C50F999" w14:textId="77777777" w:rsidR="001D553D" w:rsidRPr="001D553D" w:rsidRDefault="001D553D" w:rsidP="001D553D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lang w:val="en-CA"/>
              </w:rPr>
            </w:pPr>
            <w:proofErr w:type="gramStart"/>
            <w:r w:rsidRPr="001D553D">
              <w:rPr>
                <w:lang w:val="en-CA"/>
              </w:rPr>
              <w:t>Identify</w:t>
            </w:r>
            <w:proofErr w:type="gramEnd"/>
            <w:r w:rsidRPr="001D553D">
              <w:rPr>
                <w:lang w:val="en-CA"/>
              </w:rPr>
              <w:t xml:space="preserve"> the skills required for a task and develop those skills as needed</w:t>
            </w:r>
          </w:p>
          <w:p w14:paraId="19841FF3" w14:textId="77777777" w:rsidR="001D553D" w:rsidRPr="001D553D" w:rsidRDefault="001D553D" w:rsidP="001D553D">
            <w:pPr>
              <w:widowControl w:val="0"/>
              <w:spacing w:line="240" w:lineRule="auto"/>
              <w:rPr>
                <w:b/>
                <w:bCs/>
                <w:lang w:val="en-CA"/>
              </w:rPr>
            </w:pPr>
            <w:r w:rsidRPr="001D553D">
              <w:rPr>
                <w:b/>
                <w:bCs/>
                <w:lang w:val="en-CA"/>
              </w:rPr>
              <w:t>Applied Technologies</w:t>
            </w:r>
          </w:p>
          <w:p w14:paraId="7CCA7E0C" w14:textId="77777777" w:rsidR="001D553D" w:rsidRPr="001D553D" w:rsidRDefault="001D553D" w:rsidP="001D553D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lang w:val="en-CA"/>
              </w:rPr>
            </w:pPr>
            <w:r w:rsidRPr="001D553D">
              <w:rPr>
                <w:lang w:val="en-CA"/>
              </w:rPr>
              <w:t>Use familiar tools and technologies to extend their capabilities when completing a task</w:t>
            </w:r>
          </w:p>
          <w:p w14:paraId="7F528B37" w14:textId="77777777" w:rsidR="001D553D" w:rsidRPr="001D553D" w:rsidRDefault="001D553D" w:rsidP="001D553D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lang w:val="en-CA"/>
              </w:rPr>
            </w:pPr>
            <w:r w:rsidRPr="001D553D">
              <w:rPr>
                <w:lang w:val="en-CA"/>
              </w:rPr>
              <w:t xml:space="preserve">Choose </w:t>
            </w:r>
            <w:proofErr w:type="gramStart"/>
            <w:r w:rsidRPr="001D553D">
              <w:rPr>
                <w:lang w:val="en-CA"/>
              </w:rPr>
              <w:t>appropriate technologies</w:t>
            </w:r>
            <w:proofErr w:type="gramEnd"/>
            <w:r w:rsidRPr="001D553D">
              <w:rPr>
                <w:lang w:val="en-CA"/>
              </w:rPr>
              <w:t xml:space="preserve"> to use for specific tasks </w:t>
            </w:r>
          </w:p>
          <w:p w14:paraId="1CB3BCBC" w14:textId="77777777" w:rsidR="001D553D" w:rsidRPr="001D553D" w:rsidRDefault="001D553D" w:rsidP="001D553D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lang w:val="en-CA"/>
              </w:rPr>
            </w:pPr>
            <w:r w:rsidRPr="001D553D">
              <w:rPr>
                <w:lang w:val="en-CA"/>
              </w:rPr>
              <w:t xml:space="preserve">Demonstrate a willingness to learn </w:t>
            </w:r>
            <w:proofErr w:type="gramStart"/>
            <w:r w:rsidRPr="001D553D">
              <w:rPr>
                <w:lang w:val="en-CA"/>
              </w:rPr>
              <w:t>new technologies</w:t>
            </w:r>
            <w:proofErr w:type="gramEnd"/>
            <w:r w:rsidRPr="001D553D">
              <w:rPr>
                <w:lang w:val="en-CA"/>
              </w:rPr>
              <w:t xml:space="preserve"> as needed</w:t>
            </w:r>
          </w:p>
          <w:p w14:paraId="5ABE028E" w14:textId="77777777" w:rsidR="006008EB" w:rsidRDefault="006008EB">
            <w:pPr>
              <w:widowControl w:val="0"/>
              <w:spacing w:line="240" w:lineRule="auto"/>
            </w:pPr>
          </w:p>
        </w:tc>
      </w:tr>
      <w:tr w:rsidR="006008EB" w14:paraId="0AD9162A" w14:textId="77777777" w:rsidTr="002B607A">
        <w:trPr>
          <w:cantSplit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6BB9" w14:textId="77777777" w:rsidR="006008EB" w:rsidRDefault="00C855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Curriculum Content: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C02B" w14:textId="77777777" w:rsidR="002B607A" w:rsidRPr="002B607A" w:rsidRDefault="002B607A" w:rsidP="002B607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lang w:val="en-CA"/>
              </w:rPr>
            </w:pPr>
            <w:r w:rsidRPr="002B607A">
              <w:rPr>
                <w:lang w:val="en-CA"/>
              </w:rPr>
              <w:t>regular and irregular </w:t>
            </w:r>
            <w:hyperlink r:id="rId15" w:history="1">
              <w:r w:rsidRPr="002B607A">
                <w:rPr>
                  <w:rStyle w:val="Hyperlink"/>
                  <w:lang w:val="en-CA"/>
                </w:rPr>
                <w:t>polygons</w:t>
              </w:r>
            </w:hyperlink>
          </w:p>
          <w:p w14:paraId="7D65647B" w14:textId="17C0F622" w:rsidR="006008EB" w:rsidRPr="002B607A" w:rsidRDefault="002B607A" w:rsidP="002B607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lang w:val="en-CA"/>
              </w:rPr>
            </w:pPr>
            <w:hyperlink r:id="rId16" w:history="1">
              <w:r w:rsidRPr="002B607A">
                <w:rPr>
                  <w:rStyle w:val="Hyperlink"/>
                  <w:lang w:val="en-CA"/>
                </w:rPr>
                <w:t>perimeter</w:t>
              </w:r>
            </w:hyperlink>
            <w:r w:rsidRPr="002B607A">
              <w:rPr>
                <w:lang w:val="en-CA"/>
              </w:rPr>
              <w:t> of regular and irregular shapes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BF71" w14:textId="77777777" w:rsidR="006008EB" w:rsidRDefault="006008EB">
            <w:pPr>
              <w:widowControl w:val="0"/>
              <w:spacing w:line="240" w:lineRule="auto"/>
            </w:pPr>
          </w:p>
        </w:tc>
      </w:tr>
    </w:tbl>
    <w:p w14:paraId="45340101" w14:textId="77777777" w:rsidR="006008EB" w:rsidRDefault="006008EB"/>
    <w:p w14:paraId="77176298" w14:textId="77777777" w:rsidR="006008EB" w:rsidRDefault="006008EB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665"/>
      </w:tblGrid>
      <w:tr w:rsidR="006008EB" w14:paraId="19CAFBF5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5C40" w14:textId="77777777" w:rsidR="006008EB" w:rsidRDefault="00C855B6">
            <w:pPr>
              <w:rPr>
                <w:b/>
              </w:rPr>
            </w:pPr>
            <w:r>
              <w:rPr>
                <w:b/>
              </w:rPr>
              <w:t>Purpose: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E6FB" w14:textId="252AB343" w:rsidR="006008EB" w:rsidRDefault="001D553D">
            <w:pPr>
              <w:widowControl w:val="0"/>
              <w:spacing w:line="240" w:lineRule="auto"/>
            </w:pPr>
            <w:r>
              <w:t>To practice measuring in cm using rulers sticks and calculating the perimeter of a shape.</w:t>
            </w:r>
          </w:p>
        </w:tc>
      </w:tr>
      <w:tr w:rsidR="006008EB" w14:paraId="4FF11C2F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B881" w14:textId="77777777" w:rsidR="006008EB" w:rsidRDefault="00C855B6">
            <w:pPr>
              <w:rPr>
                <w:b/>
              </w:rPr>
            </w:pPr>
            <w:r>
              <w:rPr>
                <w:b/>
              </w:rPr>
              <w:t>Description of Activity: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DFD1" w14:textId="040E15F3" w:rsidR="006008EB" w:rsidRDefault="001D553D">
            <w:pPr>
              <w:widowControl w:val="0"/>
              <w:spacing w:line="240" w:lineRule="auto"/>
            </w:pPr>
            <w:r>
              <w:t>Students will trace a variety of classroom objects onto 1cm graph paper</w:t>
            </w:r>
            <w:r w:rsidR="00A37E97">
              <w:t xml:space="preserve">. Using their rulers they will measure the length of each side, students will label each side with </w:t>
            </w:r>
            <w:proofErr w:type="spellStart"/>
            <w:proofErr w:type="gramStart"/>
            <w:r w:rsidR="00A37E97">
              <w:t>it’s</w:t>
            </w:r>
            <w:proofErr w:type="spellEnd"/>
            <w:proofErr w:type="gramEnd"/>
            <w:r w:rsidR="00A37E97">
              <w:t xml:space="preserve"> length in centimeters then add up all of the sides to calculate perimeter. </w:t>
            </w:r>
          </w:p>
        </w:tc>
      </w:tr>
      <w:tr w:rsidR="006008EB" w14:paraId="5C0A9337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06F2" w14:textId="77777777" w:rsidR="006008EB" w:rsidRDefault="00C855B6">
            <w:pPr>
              <w:rPr>
                <w:b/>
              </w:rPr>
            </w:pPr>
            <w:r>
              <w:rPr>
                <w:b/>
              </w:rPr>
              <w:t>Assessment Methods: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8FC3" w14:textId="52E46348" w:rsidR="006008EB" w:rsidRDefault="001D553D">
            <w:pPr>
              <w:widowControl w:val="0"/>
              <w:spacing w:line="240" w:lineRule="auto"/>
            </w:pPr>
            <w:r>
              <w:t>Formative</w:t>
            </w:r>
            <w:r w:rsidR="00A37E97">
              <w:t xml:space="preserve"> </w:t>
            </w:r>
            <w:r w:rsidR="00A37E97">
              <w:sym w:font="Wingdings" w:char="F0E0"/>
            </w:r>
            <w:r w:rsidR="00A37E97">
              <w:t xml:space="preserve"> </w:t>
            </w:r>
            <w:r>
              <w:t>student observations</w:t>
            </w:r>
            <w:r w:rsidR="00A37E97">
              <w:t xml:space="preserve"> and discussions during the task</w:t>
            </w:r>
          </w:p>
          <w:p w14:paraId="59D7FBE4" w14:textId="29513D41" w:rsidR="001D553D" w:rsidRDefault="00A37E97">
            <w:pPr>
              <w:widowControl w:val="0"/>
              <w:spacing w:line="240" w:lineRule="auto"/>
            </w:pPr>
            <w:r>
              <w:t xml:space="preserve">Formative </w:t>
            </w:r>
            <w:r>
              <w:sym w:font="Wingdings" w:char="F0E0"/>
            </w:r>
            <w:r>
              <w:t xml:space="preserve"> </w:t>
            </w:r>
            <w:r w:rsidR="001D553D">
              <w:t>Student sketches of objects on 1cm graph paper</w:t>
            </w:r>
            <w:r>
              <w:t xml:space="preserve"> check calculations are correct.</w:t>
            </w:r>
          </w:p>
          <w:p w14:paraId="0DBE63E2" w14:textId="7DECC2D6" w:rsidR="001D553D" w:rsidRDefault="001D553D">
            <w:pPr>
              <w:widowControl w:val="0"/>
              <w:spacing w:line="240" w:lineRule="auto"/>
            </w:pPr>
          </w:p>
        </w:tc>
      </w:tr>
    </w:tbl>
    <w:p w14:paraId="1CBE9513" w14:textId="3B0E46F3" w:rsidR="006008EB" w:rsidRDefault="006008EB"/>
    <w:p w14:paraId="2DC4B56A" w14:textId="4B37204F" w:rsidR="002B607A" w:rsidRDefault="002B60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988"/>
        <w:gridCol w:w="1293"/>
        <w:gridCol w:w="2944"/>
        <w:gridCol w:w="1269"/>
        <w:gridCol w:w="1489"/>
      </w:tblGrid>
      <w:tr w:rsidR="001E299D" w14:paraId="23015A45" w14:textId="77777777" w:rsidTr="00F93C3A">
        <w:trPr>
          <w:tblHeader/>
        </w:trPr>
        <w:tc>
          <w:tcPr>
            <w:tcW w:w="1367" w:type="dxa"/>
          </w:tcPr>
          <w:p w14:paraId="26551624" w14:textId="2BE69168" w:rsidR="001E299D" w:rsidRPr="001D553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1D553D">
              <w:rPr>
                <w:b/>
                <w:bCs/>
              </w:rPr>
              <w:t>Part of activity</w:t>
            </w:r>
          </w:p>
        </w:tc>
        <w:tc>
          <w:tcPr>
            <w:tcW w:w="988" w:type="dxa"/>
          </w:tcPr>
          <w:p w14:paraId="293F2F48" w14:textId="4A9B6762" w:rsidR="001E299D" w:rsidRPr="001D553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1D553D">
              <w:rPr>
                <w:b/>
                <w:bCs/>
              </w:rPr>
              <w:t>Time</w:t>
            </w:r>
          </w:p>
        </w:tc>
        <w:tc>
          <w:tcPr>
            <w:tcW w:w="1293" w:type="dxa"/>
          </w:tcPr>
          <w:p w14:paraId="2A6D48FE" w14:textId="0B913A59" w:rsidR="001E299D" w:rsidRPr="001D553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Students will be able to</w:t>
            </w:r>
          </w:p>
        </w:tc>
        <w:tc>
          <w:tcPr>
            <w:tcW w:w="2944" w:type="dxa"/>
          </w:tcPr>
          <w:p w14:paraId="7805AC94" w14:textId="751E6749" w:rsidR="001E299D" w:rsidRPr="001D553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1D553D">
              <w:rPr>
                <w:b/>
                <w:bCs/>
              </w:rPr>
              <w:t>Activity</w:t>
            </w:r>
          </w:p>
        </w:tc>
        <w:tc>
          <w:tcPr>
            <w:tcW w:w="1269" w:type="dxa"/>
          </w:tcPr>
          <w:p w14:paraId="0CBA984A" w14:textId="7E2022A2" w:rsidR="001E299D" w:rsidRPr="001D553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1D553D">
              <w:rPr>
                <w:b/>
                <w:bCs/>
              </w:rPr>
              <w:t>Materials</w:t>
            </w:r>
          </w:p>
        </w:tc>
        <w:tc>
          <w:tcPr>
            <w:tcW w:w="1489" w:type="dxa"/>
          </w:tcPr>
          <w:p w14:paraId="6D70FF5C" w14:textId="03B562F9" w:rsidR="001E299D" w:rsidRPr="001D553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1D553D">
              <w:rPr>
                <w:b/>
                <w:bCs/>
              </w:rPr>
              <w:t>A</w:t>
            </w:r>
            <w:r>
              <w:rPr>
                <w:b/>
                <w:bCs/>
              </w:rPr>
              <w:t>daptations</w:t>
            </w:r>
          </w:p>
        </w:tc>
      </w:tr>
      <w:tr w:rsidR="001E299D" w14:paraId="7601100D" w14:textId="77777777" w:rsidTr="00F93C3A">
        <w:trPr>
          <w:cantSplit/>
        </w:trPr>
        <w:tc>
          <w:tcPr>
            <w:tcW w:w="1367" w:type="dxa"/>
          </w:tcPr>
          <w:p w14:paraId="05F0C7A3" w14:textId="312965D4" w:rsidR="001E299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Number sense routine</w:t>
            </w:r>
          </w:p>
        </w:tc>
        <w:tc>
          <w:tcPr>
            <w:tcW w:w="988" w:type="dxa"/>
          </w:tcPr>
          <w:p w14:paraId="01275F08" w14:textId="5CD18436" w:rsidR="001E299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10 minutes</w:t>
            </w:r>
          </w:p>
        </w:tc>
        <w:tc>
          <w:tcPr>
            <w:tcW w:w="1293" w:type="dxa"/>
          </w:tcPr>
          <w:p w14:paraId="3DAF9D55" w14:textId="47CDCEF1" w:rsidR="001E299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Verbally explain the differences between images</w:t>
            </w:r>
          </w:p>
        </w:tc>
        <w:tc>
          <w:tcPr>
            <w:tcW w:w="2944" w:type="dxa"/>
          </w:tcPr>
          <w:p w14:paraId="5E756CD4" w14:textId="3D95FA49" w:rsidR="001E299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Which One Doesn’t Belong Shapes 1 </w:t>
            </w:r>
            <w:hyperlink r:id="rId17" w:history="1">
              <w:r w:rsidRPr="00E01D2E">
                <w:rPr>
                  <w:rStyle w:val="Hyperlink"/>
                </w:rPr>
                <w:t>https://wodb.ca/shapes.html</w:t>
              </w:r>
            </w:hyperlink>
            <w:r>
              <w:t xml:space="preserve"> </w:t>
            </w:r>
          </w:p>
        </w:tc>
        <w:tc>
          <w:tcPr>
            <w:tcW w:w="1269" w:type="dxa"/>
          </w:tcPr>
          <w:p w14:paraId="5CF0CC24" w14:textId="77777777" w:rsidR="001E299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WODB image</w:t>
            </w:r>
          </w:p>
          <w:p w14:paraId="64A37AFE" w14:textId="77777777" w:rsidR="001E299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Student white boards</w:t>
            </w:r>
          </w:p>
          <w:p w14:paraId="59DCE053" w14:textId="09D02812" w:rsidR="001E299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Smart board</w:t>
            </w:r>
          </w:p>
        </w:tc>
        <w:tc>
          <w:tcPr>
            <w:tcW w:w="1489" w:type="dxa"/>
          </w:tcPr>
          <w:p w14:paraId="30AF26A7" w14:textId="77777777" w:rsidR="001E299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Physical cut out of objects as needed</w:t>
            </w:r>
          </w:p>
          <w:p w14:paraId="0996B742" w14:textId="4CF6EB4E" w:rsidR="001E299D" w:rsidRDefault="001E29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Printed own copy of image</w:t>
            </w:r>
          </w:p>
        </w:tc>
      </w:tr>
      <w:tr w:rsidR="00B530C9" w14:paraId="41D9BF5F" w14:textId="77777777" w:rsidTr="00F93C3A">
        <w:trPr>
          <w:cantSplit/>
        </w:trPr>
        <w:tc>
          <w:tcPr>
            <w:tcW w:w="1367" w:type="dxa"/>
          </w:tcPr>
          <w:p w14:paraId="21D1C1F4" w14:textId="6A4FEE4B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Review</w:t>
            </w:r>
          </w:p>
        </w:tc>
        <w:tc>
          <w:tcPr>
            <w:tcW w:w="988" w:type="dxa"/>
          </w:tcPr>
          <w:p w14:paraId="070A719B" w14:textId="38286794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10 minutes</w:t>
            </w:r>
          </w:p>
        </w:tc>
        <w:tc>
          <w:tcPr>
            <w:tcW w:w="1293" w:type="dxa"/>
          </w:tcPr>
          <w:p w14:paraId="795D9DAF" w14:textId="2AA216FA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Review measuring length with rulers and a variety of objects</w:t>
            </w:r>
          </w:p>
        </w:tc>
        <w:tc>
          <w:tcPr>
            <w:tcW w:w="2944" w:type="dxa"/>
          </w:tcPr>
          <w:p w14:paraId="49C691FE" w14:textId="77777777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In groups of 3 </w:t>
            </w:r>
            <w:proofErr w:type="gramStart"/>
            <w:r>
              <w:t>( 9</w:t>
            </w:r>
            <w:proofErr w:type="gramEnd"/>
            <w:r>
              <w:t xml:space="preserve"> groups) pick up your basket of objects from the rainbow table</w:t>
            </w:r>
          </w:p>
          <w:p w14:paraId="36B4F11F" w14:textId="09D4B43C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Measure each object to come up with the longest and shortest side – record on your vertical non-permeant surface</w:t>
            </w:r>
          </w:p>
        </w:tc>
        <w:tc>
          <w:tcPr>
            <w:tcW w:w="1269" w:type="dxa"/>
          </w:tcPr>
          <w:p w14:paraId="14DACF81" w14:textId="157A8887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Rulers</w:t>
            </w:r>
          </w:p>
          <w:p w14:paraId="5692F360" w14:textId="6B288BB9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Classroom objects in baskets</w:t>
            </w:r>
          </w:p>
        </w:tc>
        <w:tc>
          <w:tcPr>
            <w:tcW w:w="1489" w:type="dxa"/>
            <w:vMerge w:val="restart"/>
          </w:tcPr>
          <w:p w14:paraId="180ABCB8" w14:textId="2853FCB7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Use objects with fewer sides</w:t>
            </w:r>
          </w:p>
          <w:p w14:paraId="3912B7B8" w14:textId="3F31BBDC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Use objects with equal sides or smaller numbers</w:t>
            </w:r>
          </w:p>
          <w:p w14:paraId="5E8F7DCB" w14:textId="215A1600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B530C9" w14:paraId="660525E0" w14:textId="77777777" w:rsidTr="00F93C3A">
        <w:trPr>
          <w:cantSplit/>
        </w:trPr>
        <w:tc>
          <w:tcPr>
            <w:tcW w:w="1367" w:type="dxa"/>
          </w:tcPr>
          <w:p w14:paraId="598F6532" w14:textId="77F23B5E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Introduction</w:t>
            </w:r>
          </w:p>
        </w:tc>
        <w:tc>
          <w:tcPr>
            <w:tcW w:w="988" w:type="dxa"/>
          </w:tcPr>
          <w:p w14:paraId="6D2A0627" w14:textId="2A21FE74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5 minutes</w:t>
            </w:r>
          </w:p>
        </w:tc>
        <w:tc>
          <w:tcPr>
            <w:tcW w:w="1293" w:type="dxa"/>
            <w:vMerge w:val="restart"/>
          </w:tcPr>
          <w:p w14:paraId="5446E9AE" w14:textId="4D7A6CEC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Measure perimeter using cm rulers</w:t>
            </w:r>
          </w:p>
        </w:tc>
        <w:tc>
          <w:tcPr>
            <w:tcW w:w="2944" w:type="dxa"/>
          </w:tcPr>
          <w:p w14:paraId="4B7EDB65" w14:textId="6E2DBB63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Gather groups back at the carpet</w:t>
            </w:r>
          </w:p>
          <w:p w14:paraId="1F82F1EA" w14:textId="77777777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Explain that today we need to know how far it is around the outside of each object</w:t>
            </w:r>
          </w:p>
          <w:p w14:paraId="653C5B10" w14:textId="3AF06961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Ask students how we would determine the perimeter of an object</w:t>
            </w:r>
          </w:p>
          <w:p w14:paraId="003B01F4" w14:textId="6C8619F4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Model with grid on smart board</w:t>
            </w:r>
          </w:p>
        </w:tc>
        <w:tc>
          <w:tcPr>
            <w:tcW w:w="1269" w:type="dxa"/>
          </w:tcPr>
          <w:p w14:paraId="6FDF1719" w14:textId="77777777" w:rsidR="00B530C9" w:rsidRDefault="00B530C9" w:rsidP="00F93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Rulers</w:t>
            </w:r>
          </w:p>
          <w:p w14:paraId="72C6A3D0" w14:textId="5C8617BC" w:rsidR="00B530C9" w:rsidRDefault="00B530C9" w:rsidP="00F93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Classroom objects in baskets</w:t>
            </w:r>
          </w:p>
        </w:tc>
        <w:tc>
          <w:tcPr>
            <w:tcW w:w="1489" w:type="dxa"/>
            <w:vMerge/>
          </w:tcPr>
          <w:p w14:paraId="498748EA" w14:textId="77777777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B530C9" w14:paraId="1A4226E0" w14:textId="77777777" w:rsidTr="00F93C3A">
        <w:trPr>
          <w:cantSplit/>
        </w:trPr>
        <w:tc>
          <w:tcPr>
            <w:tcW w:w="1367" w:type="dxa"/>
          </w:tcPr>
          <w:p w14:paraId="6E8AFFA7" w14:textId="52B36D2C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Work time</w:t>
            </w:r>
          </w:p>
        </w:tc>
        <w:tc>
          <w:tcPr>
            <w:tcW w:w="988" w:type="dxa"/>
          </w:tcPr>
          <w:p w14:paraId="657E9E7B" w14:textId="32120FC1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30 minutes</w:t>
            </w:r>
          </w:p>
        </w:tc>
        <w:tc>
          <w:tcPr>
            <w:tcW w:w="1293" w:type="dxa"/>
            <w:vMerge/>
          </w:tcPr>
          <w:p w14:paraId="1B243922" w14:textId="77777777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944" w:type="dxa"/>
          </w:tcPr>
          <w:p w14:paraId="41B27E23" w14:textId="77777777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Trios spread out to work at different spots around the room</w:t>
            </w:r>
          </w:p>
          <w:p w14:paraId="1C1037D7" w14:textId="77777777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Trace objects onto grid paper</w:t>
            </w:r>
          </w:p>
          <w:p w14:paraId="002D1997" w14:textId="77777777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Measure side length in cm using ruler </w:t>
            </w:r>
          </w:p>
          <w:p w14:paraId="1156E264" w14:textId="77777777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Record each side length</w:t>
            </w:r>
          </w:p>
          <w:p w14:paraId="4592B56A" w14:textId="43E6492B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Add up the side lengths to come up with the perimeter</w:t>
            </w:r>
          </w:p>
        </w:tc>
        <w:tc>
          <w:tcPr>
            <w:tcW w:w="1269" w:type="dxa"/>
          </w:tcPr>
          <w:p w14:paraId="668D7820" w14:textId="77777777" w:rsidR="00B530C9" w:rsidRDefault="00B530C9" w:rsidP="009A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Rulers</w:t>
            </w:r>
          </w:p>
          <w:p w14:paraId="26A2980B" w14:textId="77777777" w:rsidR="00B530C9" w:rsidRDefault="00B530C9" w:rsidP="009A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Classroom objects in baskets</w:t>
            </w:r>
          </w:p>
          <w:p w14:paraId="28469075" w14:textId="1BADE813" w:rsidR="00B530C9" w:rsidRDefault="00B530C9" w:rsidP="009A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1cm grid paper</w:t>
            </w:r>
          </w:p>
        </w:tc>
        <w:tc>
          <w:tcPr>
            <w:tcW w:w="1489" w:type="dxa"/>
            <w:vMerge/>
          </w:tcPr>
          <w:p w14:paraId="36209007" w14:textId="77777777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9A44B0" w14:paraId="6235383F" w14:textId="77777777" w:rsidTr="00F93C3A">
        <w:trPr>
          <w:cantSplit/>
        </w:trPr>
        <w:tc>
          <w:tcPr>
            <w:tcW w:w="1367" w:type="dxa"/>
          </w:tcPr>
          <w:p w14:paraId="76DA1A0A" w14:textId="6E9E0B83" w:rsidR="009A44B0" w:rsidRDefault="009A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Debrief</w:t>
            </w:r>
          </w:p>
        </w:tc>
        <w:tc>
          <w:tcPr>
            <w:tcW w:w="988" w:type="dxa"/>
          </w:tcPr>
          <w:p w14:paraId="2825FA74" w14:textId="42CDEEA9" w:rsidR="009A44B0" w:rsidRDefault="009A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10 minutes</w:t>
            </w:r>
          </w:p>
        </w:tc>
        <w:tc>
          <w:tcPr>
            <w:tcW w:w="1293" w:type="dxa"/>
            <w:vMerge/>
          </w:tcPr>
          <w:p w14:paraId="28BE3D07" w14:textId="77777777" w:rsidR="009A44B0" w:rsidRDefault="009A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944" w:type="dxa"/>
          </w:tcPr>
          <w:p w14:paraId="1B9E2197" w14:textId="77777777" w:rsidR="009A44B0" w:rsidRDefault="009A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Discuss the objects we measured</w:t>
            </w:r>
          </w:p>
          <w:p w14:paraId="5E2C77C9" w14:textId="77777777" w:rsidR="009A44B0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Share observations</w:t>
            </w:r>
          </w:p>
          <w:p w14:paraId="540601B1" w14:textId="36AA89ED" w:rsidR="00B530C9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Largest, smallest, strangest shape</w:t>
            </w:r>
          </w:p>
        </w:tc>
        <w:tc>
          <w:tcPr>
            <w:tcW w:w="1269" w:type="dxa"/>
          </w:tcPr>
          <w:p w14:paraId="057BBD12" w14:textId="6F9C8CF9" w:rsidR="009A44B0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Student drawings on graph paper</w:t>
            </w:r>
          </w:p>
        </w:tc>
        <w:tc>
          <w:tcPr>
            <w:tcW w:w="1489" w:type="dxa"/>
          </w:tcPr>
          <w:p w14:paraId="7710FFE0" w14:textId="38F57537" w:rsidR="009A44B0" w:rsidRDefault="00B53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Sentence stems</w:t>
            </w:r>
          </w:p>
        </w:tc>
      </w:tr>
    </w:tbl>
    <w:p w14:paraId="24CB1506" w14:textId="79ACD44D" w:rsidR="001E299D" w:rsidRPr="001E299D" w:rsidRDefault="001E299D" w:rsidP="001E299D"/>
    <w:sectPr w:rsidR="001E299D" w:rsidRPr="001E29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F2F"/>
    <w:multiLevelType w:val="multilevel"/>
    <w:tmpl w:val="2172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225"/>
    <w:multiLevelType w:val="multilevel"/>
    <w:tmpl w:val="B530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96BAC"/>
    <w:multiLevelType w:val="multilevel"/>
    <w:tmpl w:val="CCD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76CB9"/>
    <w:multiLevelType w:val="multilevel"/>
    <w:tmpl w:val="644C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E1D99"/>
    <w:multiLevelType w:val="multilevel"/>
    <w:tmpl w:val="4A4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959D9"/>
    <w:multiLevelType w:val="hybridMultilevel"/>
    <w:tmpl w:val="57E6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5FEE"/>
    <w:multiLevelType w:val="hybridMultilevel"/>
    <w:tmpl w:val="1294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A4D3F"/>
    <w:multiLevelType w:val="multilevel"/>
    <w:tmpl w:val="6E00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F5D57"/>
    <w:multiLevelType w:val="hybridMultilevel"/>
    <w:tmpl w:val="1D18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D6104"/>
    <w:multiLevelType w:val="hybridMultilevel"/>
    <w:tmpl w:val="1D8C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208B9"/>
    <w:multiLevelType w:val="hybridMultilevel"/>
    <w:tmpl w:val="85E6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E091E"/>
    <w:multiLevelType w:val="hybridMultilevel"/>
    <w:tmpl w:val="FA14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A4932"/>
    <w:multiLevelType w:val="multilevel"/>
    <w:tmpl w:val="B2D2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B0C0A"/>
    <w:multiLevelType w:val="multilevel"/>
    <w:tmpl w:val="3BD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EB"/>
    <w:rsid w:val="001D4EAD"/>
    <w:rsid w:val="001D553D"/>
    <w:rsid w:val="001E299D"/>
    <w:rsid w:val="002B607A"/>
    <w:rsid w:val="0032602C"/>
    <w:rsid w:val="006008EB"/>
    <w:rsid w:val="00641AC2"/>
    <w:rsid w:val="009A44B0"/>
    <w:rsid w:val="00A37E97"/>
    <w:rsid w:val="00A40F5D"/>
    <w:rsid w:val="00B530C9"/>
    <w:rsid w:val="00C855B6"/>
    <w:rsid w:val="00F9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0349"/>
  <w15:docId w15:val="{7BB82931-2D2B-4855-9FA1-53928D74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29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B6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0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07A"/>
    <w:pPr>
      <w:ind w:left="720"/>
      <w:contextualSpacing/>
    </w:pPr>
  </w:style>
  <w:style w:type="table" w:styleId="TableGrid">
    <w:name w:val="Table Grid"/>
    <w:basedOn w:val="TableNormal"/>
    <w:uiPriority w:val="39"/>
    <w:rsid w:val="001D55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1E299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38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139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7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9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761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6695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8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28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931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448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14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25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279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1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650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6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69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253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3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297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1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168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3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57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07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31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69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8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82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03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52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99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91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6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39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73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62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96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8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10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36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5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50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3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8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53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1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11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66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08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39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4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59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20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.gov.bc.ca/curriculum/mathematics/4/core" TargetMode="External"/><Relationship Id="rId13" Type="http://schemas.openxmlformats.org/officeDocument/2006/relationships/hyperlink" Target="https://curriculum.gov.bc.ca/curriculum/mathematics/4/cor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rriculum.gov.bc.ca/curriculum/" TargetMode="External"/><Relationship Id="rId12" Type="http://schemas.openxmlformats.org/officeDocument/2006/relationships/hyperlink" Target="https://curriculum.gov.bc.ca/curriculum/mathematics/4/core" TargetMode="External"/><Relationship Id="rId17" Type="http://schemas.openxmlformats.org/officeDocument/2006/relationships/hyperlink" Target="https://wodb.ca/shap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rriculum.gov.bc.ca/curriculum/mathematics/4/co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rockguide.net/samr.html" TargetMode="External"/><Relationship Id="rId11" Type="http://schemas.openxmlformats.org/officeDocument/2006/relationships/hyperlink" Target="https://curriculum.gov.bc.ca/curriculum/mathematics/4/core" TargetMode="External"/><Relationship Id="rId5" Type="http://schemas.openxmlformats.org/officeDocument/2006/relationships/hyperlink" Target="http://www.schrockguide.net/samr.html" TargetMode="External"/><Relationship Id="rId15" Type="http://schemas.openxmlformats.org/officeDocument/2006/relationships/hyperlink" Target="https://curriculum.gov.bc.ca/curriculum/mathematics/4/core" TargetMode="External"/><Relationship Id="rId10" Type="http://schemas.openxmlformats.org/officeDocument/2006/relationships/hyperlink" Target="https://curriculum.gov.bc.ca/curriculum/mathematics/4/co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urriculum.gov.bc.ca/curriculum/mathematics/4/core" TargetMode="External"/><Relationship Id="rId14" Type="http://schemas.openxmlformats.org/officeDocument/2006/relationships/hyperlink" Target="https://curriculum.gov.bc.ca/curriculum/adst/4/c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4256</Characters>
  <Application>Microsoft Office Word</Application>
  <DocSecurity>0</DocSecurity>
  <Lines>2128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Douglas</dc:creator>
  <cp:lastModifiedBy>Amanda Younger</cp:lastModifiedBy>
  <cp:revision>2</cp:revision>
  <dcterms:created xsi:type="dcterms:W3CDTF">2022-02-14T04:28:00Z</dcterms:created>
  <dcterms:modified xsi:type="dcterms:W3CDTF">2022-02-14T04:28:00Z</dcterms:modified>
</cp:coreProperties>
</file>